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3FD52" w14:textId="2780D6C4" w:rsidR="00B970FE" w:rsidRDefault="008977B4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Default="00355078" w:rsidP="00B970FE">
      <w:pPr>
        <w:ind w:firstLine="0"/>
        <w:jc w:val="center"/>
        <w:rPr>
          <w:b/>
          <w:bCs/>
          <w:szCs w:val="18"/>
        </w:rPr>
      </w:pPr>
      <w:r>
        <w:rPr>
          <w:rFonts w:cs="Tahoma"/>
          <w:bCs/>
          <w:szCs w:val="18"/>
        </w:rPr>
        <w:t xml:space="preserve">Evidenciar </w:t>
      </w:r>
      <w:r w:rsidR="008977B4">
        <w:rPr>
          <w:rFonts w:cs="Tahoma"/>
          <w:bCs/>
          <w:szCs w:val="18"/>
        </w:rPr>
        <w:t>o(s) objeto(s), fonte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</w:t>
      </w:r>
      <w:r w:rsidR="008977B4">
        <w:rPr>
          <w:rFonts w:cs="Tahoma"/>
          <w:bCs/>
          <w:szCs w:val="18"/>
        </w:rPr>
        <w:t>, método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), memória(s) de cálculo(s), agente(s) responsável(eis)</w:t>
      </w:r>
      <w:r w:rsidR="00BD10E4">
        <w:rPr>
          <w:rFonts w:cs="Tahoma"/>
          <w:bCs/>
          <w:szCs w:val="18"/>
        </w:rPr>
        <w:t xml:space="preserve"> pela pesquisa, </w:t>
      </w:r>
      <w:r>
        <w:rPr>
          <w:rFonts w:cs="Tahoma"/>
          <w:bCs/>
          <w:szCs w:val="18"/>
        </w:rPr>
        <w:t>compatibilidade entre o(s) valor(es) estimado(s) da(s) contratação(ões) com 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valor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es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praticado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no mercad</w:t>
      </w:r>
      <w:r w:rsidR="00D31263">
        <w:rPr>
          <w:rFonts w:cs="Tahoma"/>
          <w:bCs/>
          <w:szCs w:val="18"/>
        </w:rPr>
        <w:t>o, assim como</w:t>
      </w:r>
      <w:r w:rsidR="00BD10E4">
        <w:rPr>
          <w:rFonts w:cs="Tahoma"/>
          <w:bCs/>
          <w:szCs w:val="18"/>
        </w:rPr>
        <w:t xml:space="preserve"> a </w:t>
      </w:r>
      <w:r w:rsidR="00BD10E4" w:rsidRPr="00BD10E4">
        <w:rPr>
          <w:rFonts w:cs="Tahoma"/>
          <w:bCs/>
          <w:szCs w:val="18"/>
        </w:rPr>
        <w:t>previsão de recursos orçamentários com 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compromisso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a ser</w:t>
      </w:r>
      <w:r w:rsidR="00D31263">
        <w:rPr>
          <w:rFonts w:cs="Tahoma"/>
          <w:bCs/>
          <w:szCs w:val="18"/>
        </w:rPr>
        <w:t>em</w:t>
      </w:r>
      <w:r w:rsidR="00BD10E4" w:rsidRPr="00BD10E4">
        <w:rPr>
          <w:rFonts w:cs="Tahoma"/>
          <w:bCs/>
          <w:szCs w:val="18"/>
        </w:rPr>
        <w:t xml:space="preserve"> assumido</w:t>
      </w:r>
      <w:r w:rsidR="00D31263">
        <w:rPr>
          <w:rFonts w:cs="Tahoma"/>
          <w:bCs/>
          <w:szCs w:val="18"/>
        </w:rPr>
        <w:t>s</w:t>
      </w:r>
    </w:p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32E8183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96771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7A57FF6F" w14:textId="4FE6D1E0" w:rsidR="00A50BFC" w:rsidRPr="00E92143" w:rsidRDefault="000B1E90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 w:rsidRPr="000B1E90">
              <w:rPr>
                <w:sz w:val="16"/>
                <w:szCs w:val="16"/>
              </w:rPr>
              <w:t xml:space="preserve">egistro de preços para a prestação de serviços </w:t>
            </w:r>
            <w:r w:rsidR="002F4FBA" w:rsidRPr="002F4FBA">
              <w:rPr>
                <w:sz w:val="16"/>
                <w:szCs w:val="16"/>
              </w:rPr>
              <w:t>de consertos de pneus veículos</w:t>
            </w:r>
            <w:r w:rsidR="00EC4883">
              <w:rPr>
                <w:sz w:val="16"/>
                <w:szCs w:val="16"/>
              </w:rPr>
              <w:t>, vans, ambulâncias</w:t>
            </w:r>
            <w:r w:rsidR="002F4FBA" w:rsidRPr="002F4FBA">
              <w:rPr>
                <w:sz w:val="16"/>
                <w:szCs w:val="16"/>
              </w:rPr>
              <w:t xml:space="preserve"> e maquinas</w:t>
            </w:r>
            <w:r w:rsidR="00EC4883">
              <w:rPr>
                <w:sz w:val="16"/>
                <w:szCs w:val="16"/>
              </w:rPr>
              <w:t xml:space="preserve"> pesadas</w:t>
            </w:r>
            <w:r w:rsidR="002F4FBA" w:rsidRPr="002F4FBA">
              <w:rPr>
                <w:sz w:val="16"/>
                <w:szCs w:val="16"/>
              </w:rPr>
              <w:t xml:space="preserve"> das secretarias da </w:t>
            </w:r>
            <w:r w:rsidR="00EC4883">
              <w:rPr>
                <w:sz w:val="16"/>
                <w:szCs w:val="16"/>
              </w:rPr>
              <w:t>P</w:t>
            </w:r>
            <w:r w:rsidR="002F4FBA" w:rsidRPr="002F4FBA">
              <w:rPr>
                <w:sz w:val="16"/>
                <w:szCs w:val="16"/>
              </w:rPr>
              <w:t xml:space="preserve">refeitura de </w:t>
            </w:r>
            <w:r w:rsidR="00EC4883">
              <w:rPr>
                <w:sz w:val="16"/>
                <w:szCs w:val="16"/>
              </w:rPr>
              <w:t>I</w:t>
            </w:r>
            <w:r w:rsidR="002F4FBA" w:rsidRPr="002F4FBA">
              <w:rPr>
                <w:sz w:val="16"/>
                <w:szCs w:val="16"/>
              </w:rPr>
              <w:t>migrante</w:t>
            </w:r>
            <w:r w:rsidR="002F4FBA">
              <w:rPr>
                <w:sz w:val="16"/>
                <w:szCs w:val="16"/>
              </w:rPr>
              <w:t>.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49EBA59E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96771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11E04D11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7D354187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96771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1DD575B0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280A2599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686"/>
        <w:gridCol w:w="6372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2"/>
            <w:shd w:val="clear" w:color="auto" w:fill="auto"/>
            <w:vAlign w:val="center"/>
          </w:tcPr>
          <w:p w14:paraId="114D84BE" w14:textId="422F7491" w:rsidR="00D3426A" w:rsidRPr="00E92143" w:rsidRDefault="002F4FBA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RENOVAR COMÉRCIO DE PNEUS E BORRACHARIA LTDA</w:t>
            </w:r>
          </w:p>
        </w:tc>
      </w:tr>
      <w:tr w:rsidR="00D3426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2"/>
            <w:shd w:val="clear" w:color="auto" w:fill="auto"/>
            <w:vAlign w:val="center"/>
          </w:tcPr>
          <w:p w14:paraId="6415A51D" w14:textId="29BC5EBB" w:rsidR="00D3426A" w:rsidRPr="00E92143" w:rsidRDefault="002F4FBA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 G DOERZBACHER EIRELI - ME</w:t>
            </w:r>
          </w:p>
        </w:tc>
      </w:tr>
      <w:tr w:rsidR="00D3426A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2"/>
            <w:shd w:val="clear" w:color="auto" w:fill="auto"/>
            <w:vAlign w:val="center"/>
          </w:tcPr>
          <w:p w14:paraId="78AFB0E1" w14:textId="40D7B61B" w:rsidR="00D3426A" w:rsidRPr="00E92143" w:rsidRDefault="002F4FBA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ROBERTO WOMMER - MEI</w:t>
            </w:r>
          </w:p>
        </w:tc>
      </w:tr>
      <w:tr w:rsidR="00091960" w:rsidRPr="00E92143" w14:paraId="61850549" w14:textId="77777777" w:rsidTr="000B1E90">
        <w:trPr>
          <w:trHeight w:val="936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02ACAF7D" w14:textId="34F003FA" w:rsidR="00091960" w:rsidRPr="000B1E90" w:rsidRDefault="000B1E90" w:rsidP="00016A1E">
            <w:pPr>
              <w:ind w:firstLine="0"/>
              <w:rPr>
                <w:sz w:val="16"/>
                <w:szCs w:val="16"/>
              </w:rPr>
            </w:pPr>
            <w:r w:rsidRPr="000B1E90">
              <w:rPr>
                <w:sz w:val="16"/>
                <w:szCs w:val="16"/>
              </w:rPr>
              <w:t>Fornecedores reconhecidos regionalmente.</w:t>
            </w:r>
          </w:p>
          <w:p w14:paraId="743E6CD5" w14:textId="081004FD" w:rsidR="000B1E90" w:rsidRPr="000B1E90" w:rsidRDefault="000B1E90" w:rsidP="00016A1E">
            <w:pPr>
              <w:ind w:firstLine="0"/>
              <w:rPr>
                <w:sz w:val="16"/>
                <w:szCs w:val="16"/>
              </w:rPr>
            </w:pPr>
            <w:r w:rsidRPr="000B1E90">
              <w:rPr>
                <w:sz w:val="16"/>
                <w:szCs w:val="16"/>
              </w:rPr>
              <w:t>Fornecedores contratados em outros procedimentos pela Administração Pública.</w:t>
            </w:r>
          </w:p>
          <w:p w14:paraId="4554CE8E" w14:textId="1D355DEA" w:rsidR="00091960" w:rsidRDefault="000B1E90" w:rsidP="00016A1E">
            <w:pPr>
              <w:ind w:firstLine="0"/>
              <w:rPr>
                <w:sz w:val="16"/>
                <w:szCs w:val="16"/>
              </w:rPr>
            </w:pPr>
            <w:r w:rsidRPr="000B1E90">
              <w:rPr>
                <w:sz w:val="16"/>
                <w:szCs w:val="16"/>
              </w:rPr>
              <w:t>Fornecedores que estão dentro do cadastro no sistema de gestão do Município de Imigrante.</w:t>
            </w:r>
          </w:p>
        </w:tc>
      </w:tr>
      <w:tr w:rsidR="0016288B" w:rsidRPr="00E92143" w14:paraId="5FAAEE2D" w14:textId="77777777" w:rsidTr="001E46CC">
        <w:trPr>
          <w:trHeight w:val="163"/>
        </w:trPr>
        <w:tc>
          <w:tcPr>
            <w:tcW w:w="3942" w:type="dxa"/>
            <w:gridSpan w:val="3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shd w:val="clear" w:color="auto" w:fill="auto"/>
            <w:vAlign w:val="center"/>
          </w:tcPr>
          <w:p w14:paraId="18390CC0" w14:textId="71A7A724" w:rsidR="0016288B" w:rsidRPr="00E92143" w:rsidRDefault="000B1E90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highlight w:val="yellow"/>
              </w:rPr>
              <w:t>5</w:t>
            </w:r>
            <w:r w:rsidR="0016288B" w:rsidRPr="00300168">
              <w:rPr>
                <w:b/>
                <w:bCs/>
                <w:sz w:val="16"/>
                <w:szCs w:val="16"/>
                <w:highlight w:val="yellow"/>
              </w:rPr>
              <w:t xml:space="preserve"> dias</w:t>
            </w:r>
            <w:r w:rsidR="0016288B">
              <w:rPr>
                <w:b/>
                <w:bCs/>
                <w:sz w:val="16"/>
                <w:szCs w:val="16"/>
              </w:rPr>
              <w:t xml:space="preserve"> úteis</w:t>
            </w: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3AD13B61" w14:textId="703D7157" w:rsidR="00091960" w:rsidRDefault="00091960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96771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091960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003219BC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96771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lastRenderedPageBreak/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1E46CC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1D11EFFB" w:rsidR="00BD10E4" w:rsidRDefault="00BD10E4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96771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2A092F">
        <w:trPr>
          <w:trHeight w:val="134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620B2C">
        <w:trPr>
          <w:trHeight w:val="274"/>
        </w:trPr>
        <w:tc>
          <w:tcPr>
            <w:tcW w:w="1980" w:type="dxa"/>
            <w:shd w:val="clear" w:color="auto" w:fill="auto"/>
            <w:vAlign w:val="center"/>
          </w:tcPr>
          <w:p w14:paraId="79782DC2" w14:textId="543029E1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96771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2683558F" w:rsidR="00016A1E" w:rsidRPr="00BD10E4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BD10E4" w:rsidRPr="00E92143" w14:paraId="779C7EA9" w14:textId="77777777" w:rsidTr="002A092F">
        <w:trPr>
          <w:trHeight w:val="135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714" w14:textId="77777777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296E7FD9" w14:textId="309AB662" w:rsidR="00572CB5" w:rsidRDefault="00572CB5" w:rsidP="00AB1171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56C37FB8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96771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3C3F8701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2F4FBA">
              <w:rPr>
                <w:sz w:val="16"/>
                <w:szCs w:val="16"/>
                <w:lang w:val="en-US"/>
              </w:rPr>
              <w:t>(  )</w:t>
            </w:r>
            <w:proofErr w:type="gramEnd"/>
            <w:r w:rsidRPr="002F4FBA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F4FBA">
              <w:rPr>
                <w:sz w:val="16"/>
                <w:szCs w:val="16"/>
                <w:lang w:val="en-US"/>
              </w:rPr>
              <w:t>Cfe</w:t>
            </w:r>
            <w:proofErr w:type="spellEnd"/>
            <w:r w:rsidRPr="002F4FBA">
              <w:rPr>
                <w:sz w:val="16"/>
                <w:szCs w:val="16"/>
                <w:lang w:val="en-US"/>
              </w:rPr>
              <w:t xml:space="preserve">. </w:t>
            </w:r>
            <w:r w:rsidR="002A604F" w:rsidRPr="002F4FBA">
              <w:rPr>
                <w:sz w:val="16"/>
                <w:szCs w:val="16"/>
                <w:lang w:val="en-US"/>
              </w:rPr>
              <w:t xml:space="preserve">art. § 8º do art. 37 do Dec. </w:t>
            </w:r>
            <w:r w:rsidR="002A604F">
              <w:rPr>
                <w:sz w:val="16"/>
                <w:szCs w:val="16"/>
              </w:rPr>
              <w:t>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2F4FBA">
              <w:rPr>
                <w:sz w:val="16"/>
                <w:szCs w:val="16"/>
                <w:lang w:val="en-US"/>
              </w:rPr>
              <w:t>(  )</w:t>
            </w:r>
            <w:proofErr w:type="gramEnd"/>
            <w:r w:rsidRPr="002F4FBA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F4FBA">
              <w:rPr>
                <w:sz w:val="16"/>
                <w:szCs w:val="16"/>
                <w:lang w:val="en-US"/>
              </w:rPr>
              <w:t>Cfe</w:t>
            </w:r>
            <w:proofErr w:type="spellEnd"/>
            <w:r w:rsidRPr="002F4FBA">
              <w:rPr>
                <w:sz w:val="16"/>
                <w:szCs w:val="16"/>
                <w:lang w:val="en-US"/>
              </w:rPr>
              <w:t xml:space="preserve">. art. § 9º do art. 37 do Dec. </w:t>
            </w:r>
            <w:r>
              <w:rPr>
                <w:sz w:val="16"/>
                <w:szCs w:val="16"/>
              </w:rPr>
              <w:t>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059D738" w14:textId="25078DA9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96771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9E5D24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C212D90" w14:textId="5AE3D3B4" w:rsidR="00D63AF8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  <w:p w14:paraId="6FDDABBA" w14:textId="77777777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03DDF59" w14:textId="67F1678D" w:rsidR="00572CB5" w:rsidRDefault="00572CB5" w:rsidP="00AB1171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50799843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2DD261B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96771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2A092F">
        <w:trPr>
          <w:trHeight w:val="306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39B64" w14:textId="247F2CFB" w:rsidR="00572CB5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  <w:p w14:paraId="5F1682E7" w14:textId="77777777" w:rsidR="00572CB5" w:rsidRDefault="00572CB5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A63F75">
        <w:trPr>
          <w:trHeight w:val="274"/>
        </w:trPr>
        <w:tc>
          <w:tcPr>
            <w:tcW w:w="1696" w:type="dxa"/>
            <w:shd w:val="clear" w:color="auto" w:fill="auto"/>
            <w:vAlign w:val="center"/>
          </w:tcPr>
          <w:p w14:paraId="68DB4F09" w14:textId="7AFC653A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96771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Acrescido percentual de XX,XX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Subtraído percentual de XX,XX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24BA41C7" w14:textId="3C4F695C" w:rsidR="00A63F75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  <w:p w14:paraId="187A3880" w14:textId="1C436E2B" w:rsidR="00F867FA" w:rsidRPr="00E92143" w:rsidRDefault="00F867FA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5C6BC6C5" w14:textId="3A597C0D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04097B7A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CE1CC5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15F8C77B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CE1CC5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0B1E90">
        <w:trPr>
          <w:trHeight w:val="171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76C9A646" w14:textId="77777777" w:rsidR="00F21276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  <w:p w14:paraId="30FCC258" w14:textId="36D5D4F8" w:rsidR="00F21276" w:rsidRPr="00E92143" w:rsidRDefault="00CE1CC5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Desconsiderados preços muito abaixo ou excessivamente elevados, considerando a última ARP vigente no município.</w:t>
            </w: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04E472A9" w14:textId="7B4F660D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96771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233C186F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E92143" w14:paraId="7381E22D" w14:textId="77777777" w:rsidTr="001E46CC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27975418" w14:textId="3EA341E0" w:rsidR="001853CB" w:rsidRPr="00E92143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total estimado: </w:t>
            </w:r>
            <w:r w:rsidRPr="000B1E90">
              <w:rPr>
                <w:sz w:val="16"/>
                <w:szCs w:val="16"/>
              </w:rPr>
              <w:t xml:space="preserve">R$ </w:t>
            </w:r>
            <w:r w:rsidR="00047FFC">
              <w:rPr>
                <w:sz w:val="16"/>
                <w:szCs w:val="16"/>
              </w:rPr>
              <w:t>191.751,00</w:t>
            </w:r>
            <w:bookmarkStart w:id="0" w:name="_GoBack"/>
            <w:bookmarkEnd w:id="0"/>
          </w:p>
        </w:tc>
      </w:tr>
    </w:tbl>
    <w:p w14:paraId="37015CF6" w14:textId="6F5A09F1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1E46CC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4A581438" w14:textId="77777777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300B0B0B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96771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32B36476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596771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8D4B218" w14:textId="77777777" w:rsidR="00AB1171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  <w:p w14:paraId="568B1EF2" w14:textId="77777777" w:rsidR="00AB1171" w:rsidRPr="00E92143" w:rsidRDefault="00AB1171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E3CF857" w14:textId="77777777" w:rsidR="00EC1F26" w:rsidRPr="00EC1F26" w:rsidRDefault="00EC1F26" w:rsidP="00EC1F26"/>
    <w:p w14:paraId="020F279E" w14:textId="114B4308" w:rsidR="00DD1CD6" w:rsidRDefault="002A092F" w:rsidP="00B70A10">
      <w:pPr>
        <w:jc w:val="right"/>
      </w:pPr>
      <w:r>
        <w:t xml:space="preserve">Imigrante, </w:t>
      </w:r>
      <w:r w:rsidR="002F4FBA">
        <w:t>1</w:t>
      </w:r>
      <w:r w:rsidR="00EC4883">
        <w:t>8</w:t>
      </w:r>
      <w:r>
        <w:t xml:space="preserve"> de </w:t>
      </w:r>
      <w:r w:rsidR="002F4FBA">
        <w:t>junho</w:t>
      </w:r>
      <w:r>
        <w:t xml:space="preserve"> de 202</w:t>
      </w:r>
      <w:r w:rsidR="000B1E90">
        <w:t>4</w:t>
      </w:r>
      <w:r>
        <w:t>.</w:t>
      </w:r>
    </w:p>
    <w:p w14:paraId="4EB187A5" w14:textId="77777777" w:rsidR="000B1E90" w:rsidRDefault="000B1E90" w:rsidP="00F242B5">
      <w:pPr>
        <w:ind w:firstLine="0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2A092F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2A092F" w:rsidRDefault="00F21487" w:rsidP="00C7060C">
            <w:pPr>
              <w:tabs>
                <w:tab w:val="left" w:pos="1935"/>
              </w:tabs>
              <w:ind w:left="-142" w:firstLine="0"/>
              <w:rPr>
                <w:highlight w:val="yellow"/>
              </w:rPr>
            </w:pPr>
          </w:p>
        </w:tc>
      </w:tr>
      <w:tr w:rsidR="00F21487" w:rsidRPr="002A092F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0AB8DABF" w:rsidR="00F21487" w:rsidRPr="000B1E90" w:rsidRDefault="00EC4883" w:rsidP="00C7060C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CARMEN R. SPELLMEIER</w:t>
            </w:r>
          </w:p>
        </w:tc>
      </w:tr>
      <w:tr w:rsidR="00F21487" w:rsidRPr="002A092F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3F671AF6" w14:textId="59D7D799" w:rsidR="00F21487" w:rsidRPr="000B1E90" w:rsidRDefault="00EC4883" w:rsidP="00C7060C">
            <w:pPr>
              <w:tabs>
                <w:tab w:val="left" w:pos="1935"/>
              </w:tabs>
              <w:ind w:firstLine="0"/>
              <w:jc w:val="center"/>
            </w:pPr>
            <w:r>
              <w:t>Secretaria de Obras e Mobilidade Urbana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p w14:paraId="7D45F1EB" w14:textId="77777777" w:rsidR="000B1E90" w:rsidRDefault="000B1E90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0B1E90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410B8" w14:textId="77777777" w:rsidR="00016A1E" w:rsidRDefault="00016A1E" w:rsidP="009F2D5E">
      <w:pPr>
        <w:spacing w:after="0"/>
      </w:pPr>
      <w:r>
        <w:separator/>
      </w:r>
    </w:p>
  </w:endnote>
  <w:endnote w:type="continuationSeparator" w:id="0">
    <w:p w14:paraId="4AC41035" w14:textId="77777777" w:rsidR="00016A1E" w:rsidRDefault="00016A1E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2AAB1" w14:textId="77777777" w:rsidR="00016A1E" w:rsidRDefault="00016A1E" w:rsidP="009F2D5E">
      <w:pPr>
        <w:spacing w:after="0"/>
      </w:pPr>
      <w:r>
        <w:separator/>
      </w:r>
    </w:p>
  </w:footnote>
  <w:footnote w:type="continuationSeparator" w:id="0">
    <w:p w14:paraId="0F39718C" w14:textId="77777777" w:rsidR="00016A1E" w:rsidRDefault="00016A1E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1"/>
  </w:num>
  <w:num w:numId="6">
    <w:abstractNumId w:val="14"/>
  </w:num>
  <w:num w:numId="7">
    <w:abstractNumId w:val="18"/>
  </w:num>
  <w:num w:numId="8">
    <w:abstractNumId w:val="15"/>
  </w:num>
  <w:num w:numId="9">
    <w:abstractNumId w:val="19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6"/>
  </w:num>
  <w:num w:numId="15">
    <w:abstractNumId w:val="13"/>
  </w:num>
  <w:num w:numId="16">
    <w:abstractNumId w:val="5"/>
  </w:num>
  <w:num w:numId="17">
    <w:abstractNumId w:val="7"/>
  </w:num>
  <w:num w:numId="18">
    <w:abstractNumId w:val="11"/>
  </w:num>
  <w:num w:numId="19">
    <w:abstractNumId w:val="2"/>
  </w:num>
  <w:num w:numId="20">
    <w:abstractNumId w:val="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498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5C8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46F6"/>
    <w:rsid w:val="00037DA5"/>
    <w:rsid w:val="00037F83"/>
    <w:rsid w:val="000424DD"/>
    <w:rsid w:val="000453CF"/>
    <w:rsid w:val="000468D8"/>
    <w:rsid w:val="000477DA"/>
    <w:rsid w:val="00047C7B"/>
    <w:rsid w:val="00047FFC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1E90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0E0E"/>
    <w:rsid w:val="001627A9"/>
    <w:rsid w:val="0016288B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092F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4FBA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96771"/>
    <w:rsid w:val="00596FB4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04A43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00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0840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1CC5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3668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4883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242B5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4CE"/>
    <w:rsid w:val="00F74D60"/>
    <w:rsid w:val="00F77E58"/>
    <w:rsid w:val="00F809C4"/>
    <w:rsid w:val="00F8322E"/>
    <w:rsid w:val="00F867FA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985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B9AA1-B0AF-4E2F-BE6A-8BB042397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1139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Daiana Rohsig</cp:lastModifiedBy>
  <cp:revision>9</cp:revision>
  <cp:lastPrinted>2024-06-18T11:58:00Z</cp:lastPrinted>
  <dcterms:created xsi:type="dcterms:W3CDTF">2024-02-21T17:48:00Z</dcterms:created>
  <dcterms:modified xsi:type="dcterms:W3CDTF">2024-07-09T18:55:00Z</dcterms:modified>
</cp:coreProperties>
</file>